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47FC" w14:textId="5726486F" w:rsidR="00ED6A7A" w:rsidRPr="00DA799F" w:rsidRDefault="002F5D4A" w:rsidP="00FE3CE9">
      <w:pPr>
        <w:spacing w:before="0"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SUB-COMMITTEES</w:t>
      </w:r>
    </w:p>
    <w:p w14:paraId="19EB6970" w14:textId="77777777" w:rsidR="00ED6A7A" w:rsidRDefault="00ED6A7A" w:rsidP="00FE3CE9">
      <w:pPr>
        <w:spacing w:before="0" w:after="0"/>
        <w:rPr>
          <w:rFonts w:ascii="Cambria" w:hAnsi="Cambria"/>
          <w:szCs w:val="22"/>
        </w:rPr>
      </w:pPr>
    </w:p>
    <w:p w14:paraId="7A393519" w14:textId="77377000" w:rsidR="00667CF7" w:rsidRDefault="00667CF7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The Port Adelaide Cycling Club is a volunteer run organisation that provides its members with racing, recreation and developmental pathway opportunities in an inclusive environment.</w:t>
      </w:r>
    </w:p>
    <w:p w14:paraId="7FB700BB" w14:textId="77777777" w:rsidR="00667CF7" w:rsidRDefault="00667CF7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6ADAD91D" w14:textId="2AA4017E" w:rsidR="00D45B7D" w:rsidRDefault="00D45B7D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The Committee recognises that establishment of sub-committees will ensure that the interest of its members and potential members can be better realised.</w:t>
      </w:r>
    </w:p>
    <w:p w14:paraId="77BCC713" w14:textId="77777777" w:rsidR="00667CF7" w:rsidRDefault="00667CF7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28C27221" w14:textId="26E44708" w:rsidR="00D45B7D" w:rsidRDefault="00667CF7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The following sub-committees are being established to assist with </w:t>
      </w:r>
      <w:r w:rsidR="00D45B7D">
        <w:rPr>
          <w:rFonts w:ascii="Cambria" w:hAnsi="Cambria"/>
          <w:szCs w:val="22"/>
        </w:rPr>
        <w:t xml:space="preserve">implementation of a number of the objectives, goals and initiatives outlined in the Club’s </w:t>
      </w:r>
      <w:hyperlink r:id="rId8" w:history="1">
        <w:r w:rsidR="00D45B7D" w:rsidRPr="00430A24">
          <w:rPr>
            <w:rStyle w:val="Hyperlink"/>
            <w:rFonts w:ascii="Cambria" w:hAnsi="Cambria"/>
            <w:szCs w:val="22"/>
          </w:rPr>
          <w:t>Strategic Plan 2018-2020</w:t>
        </w:r>
      </w:hyperlink>
      <w:r w:rsidR="00351158">
        <w:rPr>
          <w:rFonts w:ascii="Cambria" w:hAnsi="Cambria"/>
          <w:color w:val="FF0000"/>
          <w:szCs w:val="22"/>
        </w:rPr>
        <w:t>.</w:t>
      </w:r>
    </w:p>
    <w:p w14:paraId="74646A24" w14:textId="77777777" w:rsidR="00667CF7" w:rsidRDefault="00667CF7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2D054CCC" w14:textId="1F09F19D" w:rsidR="006565AB" w:rsidRDefault="006565AB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Three sub-committees are to be established covering the topics of:</w:t>
      </w:r>
    </w:p>
    <w:p w14:paraId="6AD7D3BC" w14:textId="7D776BC7" w:rsidR="00667CF7" w:rsidRPr="006565AB" w:rsidRDefault="00667CF7" w:rsidP="00FE3CE9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Cambria" w:hAnsi="Cambria"/>
          <w:szCs w:val="22"/>
        </w:rPr>
      </w:pPr>
      <w:r w:rsidRPr="006565AB">
        <w:rPr>
          <w:rFonts w:ascii="Cambria" w:hAnsi="Cambria"/>
          <w:szCs w:val="22"/>
        </w:rPr>
        <w:t>Development</w:t>
      </w:r>
    </w:p>
    <w:p w14:paraId="33B9E448" w14:textId="623B784A" w:rsidR="00667CF7" w:rsidRPr="006565AB" w:rsidRDefault="00621662" w:rsidP="00FE3CE9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Competition and Events</w:t>
      </w:r>
    </w:p>
    <w:p w14:paraId="696EB863" w14:textId="4BFC3C97" w:rsidR="00667CF7" w:rsidRPr="006565AB" w:rsidRDefault="00667CF7" w:rsidP="00FE3CE9">
      <w:pPr>
        <w:pStyle w:val="ListParagraph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Cambria" w:hAnsi="Cambria"/>
          <w:szCs w:val="22"/>
        </w:rPr>
      </w:pPr>
      <w:r w:rsidRPr="006565AB">
        <w:rPr>
          <w:rFonts w:ascii="Cambria" w:hAnsi="Cambria"/>
          <w:szCs w:val="22"/>
        </w:rPr>
        <w:t>Volunteer</w:t>
      </w:r>
      <w:r w:rsidR="00621662">
        <w:rPr>
          <w:rFonts w:ascii="Cambria" w:hAnsi="Cambria"/>
          <w:szCs w:val="22"/>
        </w:rPr>
        <w:t xml:space="preserve">s, Communications </w:t>
      </w:r>
      <w:r w:rsidRPr="006565AB">
        <w:rPr>
          <w:rFonts w:ascii="Cambria" w:hAnsi="Cambria"/>
          <w:szCs w:val="22"/>
        </w:rPr>
        <w:t xml:space="preserve">and </w:t>
      </w:r>
      <w:r w:rsidR="006565AB" w:rsidRPr="006565AB">
        <w:rPr>
          <w:rFonts w:ascii="Cambria" w:hAnsi="Cambria"/>
          <w:szCs w:val="22"/>
        </w:rPr>
        <w:t>Social</w:t>
      </w:r>
    </w:p>
    <w:p w14:paraId="436DC476" w14:textId="77777777" w:rsidR="00667CF7" w:rsidRDefault="00667CF7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0462CF26" w14:textId="5FCB59CA" w:rsidR="006565AB" w:rsidRDefault="006565AB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 summary of the outcomes expected from each sub-committee is outlined in the Appendices attached to this document. </w:t>
      </w:r>
    </w:p>
    <w:p w14:paraId="022E8831" w14:textId="77777777" w:rsidR="006565AB" w:rsidRDefault="006565AB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0ABE88FC" w14:textId="3D200EC5" w:rsidR="00351158" w:rsidRDefault="006565AB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Copies of the full Terms of Reference for each sub-committee are available </w:t>
      </w:r>
      <w:r w:rsidR="00351158">
        <w:rPr>
          <w:rFonts w:ascii="Cambria" w:hAnsi="Cambria"/>
          <w:szCs w:val="22"/>
        </w:rPr>
        <w:t xml:space="preserve">on the </w:t>
      </w:r>
      <w:hyperlink r:id="rId9" w:history="1">
        <w:r w:rsidR="00351158" w:rsidRPr="00351158">
          <w:rPr>
            <w:rStyle w:val="Hyperlink"/>
            <w:rFonts w:ascii="Cambria" w:hAnsi="Cambria"/>
            <w:szCs w:val="22"/>
          </w:rPr>
          <w:t>Governing Documents</w:t>
        </w:r>
      </w:hyperlink>
      <w:r w:rsidR="00351158">
        <w:rPr>
          <w:rFonts w:ascii="Cambria" w:hAnsi="Cambria"/>
          <w:szCs w:val="22"/>
        </w:rPr>
        <w:t xml:space="preserve"> page at pacc.org.au</w:t>
      </w:r>
    </w:p>
    <w:p w14:paraId="4E2B7F90" w14:textId="77777777" w:rsidR="006565AB" w:rsidRDefault="006565AB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72B5C188" w14:textId="77777777" w:rsidR="002F5D4A" w:rsidRDefault="002F5D4A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41CE7E3C" w14:textId="29CD9924" w:rsidR="002F5D4A" w:rsidRPr="002F5D4A" w:rsidRDefault="002F5D4A" w:rsidP="00FE3CE9">
      <w:pPr>
        <w:spacing w:before="0" w:after="0"/>
        <w:rPr>
          <w:rFonts w:ascii="Cambria" w:hAnsi="Cambria"/>
          <w:b/>
          <w:sz w:val="26"/>
          <w:szCs w:val="26"/>
        </w:rPr>
      </w:pPr>
      <w:r w:rsidRPr="002F5D4A">
        <w:rPr>
          <w:rFonts w:ascii="Cambria" w:hAnsi="Cambria"/>
          <w:b/>
          <w:sz w:val="26"/>
          <w:szCs w:val="26"/>
        </w:rPr>
        <w:t>RIDE LEADERS</w:t>
      </w:r>
    </w:p>
    <w:p w14:paraId="3E019F99" w14:textId="77777777" w:rsidR="006565AB" w:rsidRDefault="006565AB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3BCC1BA2" w14:textId="1D115EA6" w:rsidR="002F5D4A" w:rsidRDefault="007435AB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The Club seeks volunteer Rider Leaders so that it can provide </w:t>
      </w:r>
      <w:r w:rsidR="002F5D4A">
        <w:rPr>
          <w:rFonts w:ascii="Cambria" w:hAnsi="Cambria"/>
          <w:szCs w:val="22"/>
        </w:rPr>
        <w:t>Club Rides for its members and potential members on a regular basis</w:t>
      </w:r>
      <w:r>
        <w:rPr>
          <w:rFonts w:ascii="Cambria" w:hAnsi="Cambria"/>
          <w:szCs w:val="22"/>
        </w:rPr>
        <w:t>.</w:t>
      </w:r>
      <w:r w:rsidR="002F5D4A">
        <w:rPr>
          <w:rFonts w:ascii="Cambria" w:hAnsi="Cambria"/>
          <w:szCs w:val="22"/>
        </w:rPr>
        <w:t xml:space="preserve"> Club rides for road and cyclo cross on weekends or on weeknights will be scheduled based on </w:t>
      </w:r>
      <w:r>
        <w:rPr>
          <w:rFonts w:ascii="Cambria" w:hAnsi="Cambria"/>
          <w:szCs w:val="22"/>
        </w:rPr>
        <w:t xml:space="preserve">volunteer </w:t>
      </w:r>
      <w:r w:rsidR="00DA6095">
        <w:rPr>
          <w:rFonts w:ascii="Cambria" w:hAnsi="Cambria"/>
          <w:szCs w:val="22"/>
        </w:rPr>
        <w:t>availability</w:t>
      </w:r>
      <w:r>
        <w:rPr>
          <w:rFonts w:ascii="Cambria" w:hAnsi="Cambria"/>
          <w:szCs w:val="22"/>
        </w:rPr>
        <w:t>. A calendar will be developed in advance so that you can commit to lead as many or as few as your time permits.</w:t>
      </w:r>
    </w:p>
    <w:p w14:paraId="56E0DFCA" w14:textId="77777777" w:rsidR="00DA6095" w:rsidRDefault="00DA6095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7FB931C7" w14:textId="721131CB" w:rsidR="00DA6095" w:rsidRDefault="00DA6095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The role of the </w:t>
      </w:r>
      <w:r w:rsidR="007435AB">
        <w:rPr>
          <w:rFonts w:ascii="Cambria" w:hAnsi="Cambria"/>
          <w:szCs w:val="22"/>
        </w:rPr>
        <w:t>R</w:t>
      </w:r>
      <w:r>
        <w:rPr>
          <w:rFonts w:ascii="Cambria" w:hAnsi="Cambria"/>
          <w:szCs w:val="22"/>
        </w:rPr>
        <w:t xml:space="preserve">ide </w:t>
      </w:r>
      <w:r w:rsidR="007435AB">
        <w:rPr>
          <w:rFonts w:ascii="Cambria" w:hAnsi="Cambria"/>
          <w:szCs w:val="22"/>
        </w:rPr>
        <w:t>L</w:t>
      </w:r>
      <w:r>
        <w:rPr>
          <w:rFonts w:ascii="Cambria" w:hAnsi="Cambria"/>
          <w:szCs w:val="22"/>
        </w:rPr>
        <w:t xml:space="preserve">eader is to support and welcome new riders and assist with adherence to road and riding rules and therefore the safety and enjoyment by all </w:t>
      </w:r>
      <w:r w:rsidR="007435AB">
        <w:rPr>
          <w:rFonts w:ascii="Cambria" w:hAnsi="Cambria"/>
          <w:szCs w:val="22"/>
        </w:rPr>
        <w:t>riders, regardless of their riding ability or experience</w:t>
      </w:r>
      <w:r>
        <w:rPr>
          <w:rFonts w:ascii="Cambria" w:hAnsi="Cambria"/>
          <w:szCs w:val="22"/>
        </w:rPr>
        <w:t>.</w:t>
      </w:r>
    </w:p>
    <w:p w14:paraId="4C1A0DC1" w14:textId="77777777" w:rsidR="00025749" w:rsidRDefault="00025749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1E8E883F" w14:textId="5D36CAE7" w:rsidR="00025749" w:rsidRDefault="00025749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Further information on our club rides is available </w:t>
      </w:r>
      <w:r w:rsidR="00FE3CE9">
        <w:rPr>
          <w:rFonts w:ascii="Cambria" w:hAnsi="Cambria"/>
          <w:szCs w:val="22"/>
        </w:rPr>
        <w:t>as Appendix 4 to this document, and it is expected that a guide for Ride Leaders will be developed in the near future.</w:t>
      </w:r>
    </w:p>
    <w:p w14:paraId="562671A8" w14:textId="77777777" w:rsidR="00025749" w:rsidRDefault="00025749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3ADDBAFB" w14:textId="68FFC18D" w:rsidR="00DA6095" w:rsidRPr="00DA6095" w:rsidRDefault="00025749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V</w:t>
      </w:r>
      <w:r w:rsidR="00DA6095" w:rsidRPr="00DA6095">
        <w:rPr>
          <w:rFonts w:ascii="Cambria" w:hAnsi="Cambria"/>
          <w:szCs w:val="22"/>
        </w:rPr>
        <w:t>olunteers are always needed to</w:t>
      </w:r>
      <w:r w:rsidR="00DA6095">
        <w:rPr>
          <w:rFonts w:ascii="Cambria" w:hAnsi="Cambria"/>
          <w:szCs w:val="22"/>
        </w:rPr>
        <w:t xml:space="preserve"> share the role of R</w:t>
      </w:r>
      <w:r w:rsidR="00DA6095" w:rsidRPr="00DA6095">
        <w:rPr>
          <w:rFonts w:ascii="Cambria" w:hAnsi="Cambria"/>
          <w:szCs w:val="22"/>
        </w:rPr>
        <w:t xml:space="preserve">ide </w:t>
      </w:r>
      <w:r w:rsidR="00DA6095">
        <w:rPr>
          <w:rFonts w:ascii="Cambria" w:hAnsi="Cambria"/>
          <w:szCs w:val="22"/>
        </w:rPr>
        <w:t>L</w:t>
      </w:r>
      <w:r w:rsidR="00DA6095" w:rsidRPr="00DA6095">
        <w:rPr>
          <w:rFonts w:ascii="Cambria" w:hAnsi="Cambria"/>
          <w:szCs w:val="22"/>
        </w:rPr>
        <w:t xml:space="preserve">eader, please speak to a committee member if you are interested in helping out. </w:t>
      </w:r>
    </w:p>
    <w:p w14:paraId="5AE7EAE9" w14:textId="77777777" w:rsidR="00DA6095" w:rsidRDefault="00DA6095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4F78CFA5" w14:textId="77777777" w:rsidR="002F5D4A" w:rsidRDefault="002F5D4A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58312AC9" w14:textId="4008E722" w:rsidR="006565AB" w:rsidRPr="00663E00" w:rsidRDefault="00DA6095" w:rsidP="00FE3CE9">
      <w:pPr>
        <w:spacing w:before="0" w:after="0"/>
        <w:rPr>
          <w:rFonts w:ascii="Cambria" w:hAnsi="Cambria"/>
          <w:b/>
          <w:sz w:val="26"/>
          <w:szCs w:val="26"/>
        </w:rPr>
      </w:pPr>
      <w:r w:rsidRPr="00663E00">
        <w:rPr>
          <w:rFonts w:ascii="Cambria" w:hAnsi="Cambria"/>
          <w:b/>
          <w:sz w:val="26"/>
          <w:szCs w:val="26"/>
        </w:rPr>
        <w:t>ARE YOU INTERESTED?</w:t>
      </w:r>
    </w:p>
    <w:p w14:paraId="3B49FAB0" w14:textId="77777777" w:rsidR="006565AB" w:rsidRDefault="006565AB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31A9041E" w14:textId="353C8A99" w:rsidR="006565AB" w:rsidRDefault="006565AB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Please fill in the attached form following and email to the Committee to </w:t>
      </w:r>
      <w:hyperlink r:id="rId10" w:history="1">
        <w:r w:rsidRPr="00117372">
          <w:rPr>
            <w:rStyle w:val="Hyperlink"/>
            <w:rFonts w:ascii="Cambria" w:hAnsi="Cambria"/>
            <w:szCs w:val="22"/>
          </w:rPr>
          <w:t>committee@pacc.org.au</w:t>
        </w:r>
      </w:hyperlink>
      <w:r>
        <w:rPr>
          <w:rFonts w:ascii="Cambria" w:hAnsi="Cambria"/>
          <w:szCs w:val="22"/>
        </w:rPr>
        <w:t xml:space="preserve"> </w:t>
      </w:r>
    </w:p>
    <w:p w14:paraId="7A7BC772" w14:textId="77777777" w:rsidR="00F75E80" w:rsidRDefault="00F75E80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0A4D6CB7" w14:textId="77777777" w:rsidR="00C70749" w:rsidRDefault="006565AB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We are not restricting numbers on </w:t>
      </w:r>
      <w:r w:rsidR="00C70749">
        <w:rPr>
          <w:rFonts w:ascii="Cambria" w:hAnsi="Cambria"/>
          <w:szCs w:val="22"/>
        </w:rPr>
        <w:t>sub-committees – and hope to attract a pool of skilled members to assist in progressing the club further.</w:t>
      </w:r>
    </w:p>
    <w:p w14:paraId="428B24AA" w14:textId="77777777" w:rsidR="00C70749" w:rsidRDefault="00C70749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6F0A6F29" w14:textId="7BCDD8EF" w:rsidR="00C70749" w:rsidRDefault="00663E00" w:rsidP="00FE3CE9">
      <w:pPr>
        <w:spacing w:before="0" w:after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Due Date:  </w:t>
      </w:r>
      <w:r w:rsidR="007266CC">
        <w:rPr>
          <w:rFonts w:ascii="Cambria" w:hAnsi="Cambria"/>
          <w:szCs w:val="22"/>
        </w:rPr>
        <w:t>31 March 2019</w:t>
      </w:r>
      <w:bookmarkStart w:id="0" w:name="_GoBack"/>
      <w:bookmarkEnd w:id="0"/>
      <w:r w:rsidR="00C70749">
        <w:rPr>
          <w:rFonts w:ascii="Cambria" w:hAnsi="Cambria"/>
          <w:szCs w:val="22"/>
        </w:rPr>
        <w:br w:type="page"/>
      </w:r>
    </w:p>
    <w:p w14:paraId="0640D743" w14:textId="77777777" w:rsidR="00E66909" w:rsidRDefault="00E66909" w:rsidP="00E66909">
      <w:pPr>
        <w:pStyle w:val="Heading1"/>
        <w:pBdr>
          <w:bottom w:val="single" w:sz="4" w:space="1" w:color="auto"/>
        </w:pBdr>
        <w:spacing w:before="0" w:after="0"/>
        <w:ind w:right="-2"/>
        <w:rPr>
          <w:rFonts w:ascii="Cambria" w:hAnsi="Cambria"/>
          <w:sz w:val="32"/>
          <w:szCs w:val="32"/>
          <w:lang w:val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530E51A2" wp14:editId="675E8D04">
            <wp:simplePos x="0" y="0"/>
            <wp:positionH relativeFrom="column">
              <wp:posOffset>3871103</wp:posOffset>
            </wp:positionH>
            <wp:positionV relativeFrom="paragraph">
              <wp:posOffset>-38127</wp:posOffset>
            </wp:positionV>
            <wp:extent cx="1856740" cy="695325"/>
            <wp:effectExtent l="0" t="0" r="0" b="9525"/>
            <wp:wrapNone/>
            <wp:docPr id="2" name="Picture 2" descr="C:\Users\hollamby\Desktop\Cycling docs\P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amby\Desktop\Cycling docs\PAC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46"/>
                    <a:stretch/>
                  </pic:blipFill>
                  <pic:spPr bwMode="auto">
                    <a:xfrm>
                      <a:off x="0" y="0"/>
                      <a:ext cx="18567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32"/>
          <w:szCs w:val="32"/>
          <w:lang w:val="en-AU"/>
        </w:rPr>
        <w:t>PORT ADELAIDE CYCLING CLUB</w:t>
      </w:r>
    </w:p>
    <w:p w14:paraId="008ECF61" w14:textId="1942C0D5" w:rsidR="00E66909" w:rsidRDefault="00E66909" w:rsidP="00E66909">
      <w:pPr>
        <w:pStyle w:val="Heading1"/>
        <w:pBdr>
          <w:bottom w:val="single" w:sz="4" w:space="1" w:color="auto"/>
        </w:pBdr>
        <w:spacing w:before="0" w:after="0"/>
        <w:ind w:right="-2"/>
        <w:rPr>
          <w:rFonts w:ascii="Cambria" w:hAnsi="Cambria"/>
          <w:sz w:val="32"/>
          <w:szCs w:val="32"/>
          <w:lang w:val="en-AU"/>
        </w:rPr>
      </w:pPr>
      <w:r>
        <w:rPr>
          <w:rFonts w:ascii="Cambria" w:hAnsi="Cambria"/>
          <w:sz w:val="32"/>
          <w:szCs w:val="32"/>
          <w:lang w:val="en-AU"/>
        </w:rPr>
        <w:t>expressionS of interest</w:t>
      </w:r>
      <w:r>
        <w:rPr>
          <w:rFonts w:ascii="Cambria" w:hAnsi="Cambria"/>
          <w:sz w:val="32"/>
          <w:szCs w:val="32"/>
          <w:lang w:val="en-AU"/>
        </w:rPr>
        <w:br/>
      </w:r>
    </w:p>
    <w:p w14:paraId="01B66BE6" w14:textId="77777777" w:rsidR="00E66909" w:rsidRPr="00EB4CFD" w:rsidRDefault="00E66909" w:rsidP="00E66909">
      <w:pPr>
        <w:pStyle w:val="Heading1"/>
        <w:pBdr>
          <w:bottom w:val="single" w:sz="4" w:space="1" w:color="auto"/>
        </w:pBdr>
        <w:spacing w:before="0" w:after="0"/>
        <w:ind w:right="-2"/>
        <w:rPr>
          <w:rFonts w:ascii="Cambria" w:hAnsi="Cambria"/>
          <w:sz w:val="24"/>
          <w:szCs w:val="24"/>
        </w:rPr>
      </w:pPr>
    </w:p>
    <w:p w14:paraId="318A6D9A" w14:textId="77777777" w:rsidR="00025749" w:rsidRDefault="00025749" w:rsidP="00FE3CE9">
      <w:pPr>
        <w:spacing w:before="0" w:after="160"/>
        <w:rPr>
          <w:rFonts w:ascii="Cambria" w:hAnsi="Cambria"/>
          <w:szCs w:val="22"/>
        </w:rPr>
      </w:pPr>
    </w:p>
    <w:p w14:paraId="368ECA34" w14:textId="77777777" w:rsidR="00025749" w:rsidRDefault="00025749" w:rsidP="00FE3CE9">
      <w:pPr>
        <w:spacing w:before="0" w:after="160"/>
        <w:rPr>
          <w:rFonts w:ascii="Cambria" w:hAnsi="Cambria"/>
          <w:szCs w:val="22"/>
        </w:rPr>
      </w:pPr>
    </w:p>
    <w:p w14:paraId="1EEFF56C" w14:textId="6FD52172" w:rsidR="00025749" w:rsidRDefault="00025749" w:rsidP="00FE3CE9">
      <w:pPr>
        <w:tabs>
          <w:tab w:val="left" w:pos="2127"/>
          <w:tab w:val="right" w:leader="underscore" w:pos="7938"/>
        </w:tabs>
        <w:spacing w:before="240" w:after="24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Name</w:t>
      </w:r>
      <w:r w:rsidR="00AF66E8">
        <w:rPr>
          <w:rFonts w:ascii="Cambria" w:hAnsi="Cambria"/>
          <w:szCs w:val="22"/>
        </w:rPr>
        <w:t>:</w:t>
      </w:r>
      <w:r w:rsidR="00FE3CE9">
        <w:rPr>
          <w:rFonts w:ascii="Cambria" w:hAnsi="Cambria"/>
          <w:szCs w:val="22"/>
        </w:rPr>
        <w:tab/>
      </w:r>
      <w:r w:rsidR="00FE3CE9">
        <w:rPr>
          <w:rFonts w:ascii="Cambria" w:hAnsi="Cambria"/>
          <w:szCs w:val="22"/>
        </w:rPr>
        <w:tab/>
      </w:r>
    </w:p>
    <w:p w14:paraId="76A7037A" w14:textId="0768E753" w:rsidR="00025749" w:rsidRDefault="00025749" w:rsidP="00FE3CE9">
      <w:pPr>
        <w:tabs>
          <w:tab w:val="left" w:pos="2127"/>
          <w:tab w:val="right" w:leader="underscore" w:pos="7938"/>
        </w:tabs>
        <w:spacing w:before="240" w:after="24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Membership No:</w:t>
      </w:r>
      <w:r w:rsidR="00FE3CE9">
        <w:rPr>
          <w:rFonts w:ascii="Cambria" w:hAnsi="Cambria"/>
          <w:szCs w:val="22"/>
        </w:rPr>
        <w:tab/>
      </w:r>
      <w:proofErr w:type="gramStart"/>
      <w:r w:rsidR="00FE3CE9">
        <w:rPr>
          <w:rFonts w:ascii="Cambria" w:hAnsi="Cambria"/>
          <w:szCs w:val="22"/>
        </w:rPr>
        <w:t>CA:_</w:t>
      </w:r>
      <w:proofErr w:type="gramEnd"/>
      <w:r w:rsidR="00FE3CE9">
        <w:rPr>
          <w:rFonts w:ascii="Cambria" w:hAnsi="Cambria"/>
          <w:szCs w:val="22"/>
        </w:rPr>
        <w:t xml:space="preserve">________________________     MTBA </w:t>
      </w:r>
      <w:r w:rsidR="00FE3CE9">
        <w:rPr>
          <w:rFonts w:ascii="Cambria" w:hAnsi="Cambria"/>
          <w:szCs w:val="22"/>
        </w:rPr>
        <w:tab/>
      </w:r>
    </w:p>
    <w:p w14:paraId="36C273DF" w14:textId="553CC67C" w:rsidR="00025749" w:rsidRDefault="00025749" w:rsidP="00FE3CE9">
      <w:pPr>
        <w:tabs>
          <w:tab w:val="left" w:pos="2127"/>
          <w:tab w:val="right" w:leader="underscore" w:pos="7938"/>
        </w:tabs>
        <w:spacing w:before="240" w:after="24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Email</w:t>
      </w:r>
      <w:r w:rsidR="00FE3CE9">
        <w:rPr>
          <w:rFonts w:ascii="Cambria" w:hAnsi="Cambria"/>
          <w:szCs w:val="22"/>
        </w:rPr>
        <w:tab/>
      </w:r>
      <w:r w:rsidR="00FE3CE9">
        <w:rPr>
          <w:rFonts w:ascii="Cambria" w:hAnsi="Cambria"/>
          <w:szCs w:val="22"/>
        </w:rPr>
        <w:tab/>
      </w:r>
    </w:p>
    <w:p w14:paraId="72E51979" w14:textId="24BF230B" w:rsidR="00025749" w:rsidRDefault="00025749" w:rsidP="00FE3CE9">
      <w:pPr>
        <w:tabs>
          <w:tab w:val="left" w:pos="2127"/>
          <w:tab w:val="right" w:leader="underscore" w:pos="7938"/>
        </w:tabs>
        <w:spacing w:before="240" w:after="24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Mobile:</w:t>
      </w:r>
      <w:r w:rsidR="00FE3CE9">
        <w:rPr>
          <w:rFonts w:ascii="Cambria" w:hAnsi="Cambria"/>
          <w:szCs w:val="22"/>
        </w:rPr>
        <w:tab/>
      </w:r>
      <w:r w:rsidR="00FE3CE9">
        <w:rPr>
          <w:rFonts w:ascii="Cambria" w:hAnsi="Cambria"/>
          <w:szCs w:val="22"/>
        </w:rPr>
        <w:tab/>
      </w:r>
    </w:p>
    <w:p w14:paraId="12FDC614" w14:textId="77777777" w:rsidR="00025749" w:rsidRDefault="00025749" w:rsidP="00FE3CE9">
      <w:pPr>
        <w:spacing w:before="0" w:after="160"/>
        <w:rPr>
          <w:rFonts w:ascii="Cambria" w:hAnsi="Cambria"/>
          <w:szCs w:val="22"/>
        </w:rPr>
      </w:pPr>
    </w:p>
    <w:p w14:paraId="03993A13" w14:textId="02DBE01C" w:rsidR="00025749" w:rsidRDefault="00025749" w:rsidP="00FE3CE9">
      <w:pPr>
        <w:spacing w:before="0" w:after="16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</w:t>
      </w:r>
      <w:r w:rsidR="00621662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wish to register my interest for:</w:t>
      </w:r>
    </w:p>
    <w:p w14:paraId="6F7066DF" w14:textId="77777777" w:rsidR="00AF66E8" w:rsidRDefault="00025749" w:rsidP="00FE3CE9">
      <w:pPr>
        <w:pStyle w:val="ListParagraph"/>
        <w:numPr>
          <w:ilvl w:val="0"/>
          <w:numId w:val="12"/>
        </w:numPr>
        <w:spacing w:before="240" w:after="240"/>
        <w:ind w:left="425" w:hanging="425"/>
        <w:contextualSpacing w:val="0"/>
        <w:rPr>
          <w:rFonts w:ascii="Cambria" w:hAnsi="Cambria"/>
          <w:szCs w:val="22"/>
        </w:rPr>
      </w:pPr>
      <w:r w:rsidRPr="00025749">
        <w:rPr>
          <w:rFonts w:ascii="Cambria" w:hAnsi="Cambria"/>
          <w:szCs w:val="22"/>
        </w:rPr>
        <w:t>Membership of Development Sub-Committee</w:t>
      </w:r>
    </w:p>
    <w:p w14:paraId="556BF525" w14:textId="46276DAD" w:rsidR="00964996" w:rsidRDefault="00025749" w:rsidP="00FE3CE9">
      <w:pPr>
        <w:pStyle w:val="ListParagraph"/>
        <w:numPr>
          <w:ilvl w:val="0"/>
          <w:numId w:val="12"/>
        </w:numPr>
        <w:spacing w:before="240" w:after="240"/>
        <w:ind w:left="425" w:hanging="425"/>
        <w:contextualSpacing w:val="0"/>
        <w:rPr>
          <w:rFonts w:ascii="Cambria" w:hAnsi="Cambria"/>
          <w:szCs w:val="22"/>
        </w:rPr>
      </w:pPr>
      <w:r w:rsidRPr="00AF66E8">
        <w:rPr>
          <w:rFonts w:ascii="Cambria" w:hAnsi="Cambria"/>
          <w:szCs w:val="22"/>
        </w:rPr>
        <w:t>Membership of Competition and Events Sub-Committee</w:t>
      </w:r>
    </w:p>
    <w:p w14:paraId="71A758A4" w14:textId="393E26FA" w:rsidR="00AF66E8" w:rsidRDefault="00AF66E8" w:rsidP="00FE3CE9">
      <w:pPr>
        <w:pStyle w:val="ListParagraph"/>
        <w:numPr>
          <w:ilvl w:val="0"/>
          <w:numId w:val="12"/>
        </w:numPr>
        <w:spacing w:before="240" w:after="240"/>
        <w:ind w:left="425" w:hanging="425"/>
        <w:contextualSpacing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Membership of Volunteers, Communication and Social Sub-Committee</w:t>
      </w:r>
    </w:p>
    <w:p w14:paraId="3154B223" w14:textId="77777777" w:rsidR="00E66909" w:rsidRDefault="00E66909" w:rsidP="00FE3CE9">
      <w:pPr>
        <w:spacing w:before="0" w:after="160"/>
        <w:rPr>
          <w:rFonts w:ascii="Cambria" w:hAnsi="Cambria"/>
          <w:szCs w:val="22"/>
        </w:rPr>
      </w:pPr>
    </w:p>
    <w:p w14:paraId="07EEB5D1" w14:textId="691F3EF9" w:rsidR="00AF66E8" w:rsidRDefault="00621662" w:rsidP="00FE3CE9">
      <w:pPr>
        <w:spacing w:before="0" w:after="16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List any skills, </w:t>
      </w:r>
      <w:r w:rsidR="00AF66E8">
        <w:rPr>
          <w:rFonts w:ascii="Cambria" w:hAnsi="Cambria"/>
          <w:szCs w:val="22"/>
        </w:rPr>
        <w:t xml:space="preserve">qualifications </w:t>
      </w:r>
      <w:r>
        <w:rPr>
          <w:rFonts w:ascii="Cambria" w:hAnsi="Cambria"/>
          <w:szCs w:val="22"/>
        </w:rPr>
        <w:t xml:space="preserve">or supporting information </w:t>
      </w:r>
      <w:r w:rsidR="00AF66E8">
        <w:rPr>
          <w:rFonts w:ascii="Cambria" w:hAnsi="Cambria"/>
          <w:szCs w:val="22"/>
        </w:rPr>
        <w:t>that may be relevant to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6E8" w14:paraId="7823DD74" w14:textId="77777777" w:rsidTr="00AF66E8">
        <w:tc>
          <w:tcPr>
            <w:tcW w:w="9060" w:type="dxa"/>
          </w:tcPr>
          <w:p w14:paraId="12F39431" w14:textId="77777777" w:rsidR="00AF66E8" w:rsidRDefault="00AF66E8" w:rsidP="00621662">
            <w:pPr>
              <w:spacing w:before="0" w:after="0"/>
              <w:rPr>
                <w:rFonts w:ascii="Cambria" w:hAnsi="Cambria"/>
                <w:szCs w:val="22"/>
              </w:rPr>
            </w:pPr>
          </w:p>
          <w:p w14:paraId="2588E8C1" w14:textId="77777777" w:rsidR="00AF66E8" w:rsidRDefault="00AF66E8" w:rsidP="00621662">
            <w:pPr>
              <w:spacing w:before="0" w:after="0"/>
              <w:rPr>
                <w:rFonts w:ascii="Cambria" w:hAnsi="Cambria"/>
                <w:szCs w:val="22"/>
              </w:rPr>
            </w:pPr>
          </w:p>
          <w:p w14:paraId="1055FC7F" w14:textId="77777777" w:rsidR="00AF66E8" w:rsidRDefault="00AF66E8" w:rsidP="00621662">
            <w:pPr>
              <w:spacing w:before="0" w:after="0"/>
              <w:rPr>
                <w:rFonts w:ascii="Cambria" w:hAnsi="Cambria"/>
                <w:szCs w:val="22"/>
              </w:rPr>
            </w:pPr>
          </w:p>
          <w:p w14:paraId="00A844EE" w14:textId="77777777" w:rsidR="00AF66E8" w:rsidRDefault="00AF66E8" w:rsidP="00621662">
            <w:pPr>
              <w:spacing w:before="0" w:after="0"/>
              <w:rPr>
                <w:rFonts w:ascii="Cambria" w:hAnsi="Cambria"/>
                <w:szCs w:val="22"/>
              </w:rPr>
            </w:pPr>
          </w:p>
          <w:p w14:paraId="5269221F" w14:textId="77777777" w:rsidR="00AF66E8" w:rsidRDefault="00AF66E8" w:rsidP="00621662">
            <w:pPr>
              <w:spacing w:before="0" w:after="0"/>
              <w:rPr>
                <w:rFonts w:ascii="Cambria" w:hAnsi="Cambria"/>
                <w:szCs w:val="22"/>
              </w:rPr>
            </w:pPr>
          </w:p>
          <w:p w14:paraId="264ED9EE" w14:textId="77777777" w:rsidR="00AF66E8" w:rsidRDefault="00AF66E8" w:rsidP="00621662">
            <w:pPr>
              <w:spacing w:before="0" w:after="0"/>
              <w:rPr>
                <w:rFonts w:ascii="Cambria" w:hAnsi="Cambria"/>
                <w:szCs w:val="22"/>
              </w:rPr>
            </w:pPr>
          </w:p>
          <w:p w14:paraId="643FA182" w14:textId="77777777" w:rsidR="00AF66E8" w:rsidRDefault="00AF66E8" w:rsidP="00FE3CE9">
            <w:pPr>
              <w:spacing w:before="0" w:after="160"/>
              <w:rPr>
                <w:rFonts w:ascii="Cambria" w:hAnsi="Cambria"/>
                <w:szCs w:val="22"/>
              </w:rPr>
            </w:pPr>
          </w:p>
        </w:tc>
      </w:tr>
    </w:tbl>
    <w:p w14:paraId="01EB45DB" w14:textId="77777777" w:rsidR="00AF66E8" w:rsidRDefault="00AF66E8" w:rsidP="00FE3CE9">
      <w:pPr>
        <w:spacing w:before="0" w:after="160"/>
        <w:rPr>
          <w:rFonts w:ascii="Cambria" w:hAnsi="Cambria"/>
          <w:szCs w:val="22"/>
        </w:rPr>
      </w:pPr>
    </w:p>
    <w:p w14:paraId="06B393A2" w14:textId="28A0D73C" w:rsidR="00AF66E8" w:rsidRPr="00AF66E8" w:rsidRDefault="00AF66E8" w:rsidP="00FE3CE9">
      <w:pPr>
        <w:pStyle w:val="ListParagraph"/>
        <w:numPr>
          <w:ilvl w:val="0"/>
          <w:numId w:val="12"/>
        </w:numPr>
        <w:spacing w:before="0" w:after="160"/>
        <w:ind w:left="426" w:hanging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agree to adhere to the Club’s </w:t>
      </w:r>
      <w:r w:rsidR="00621662">
        <w:rPr>
          <w:rFonts w:ascii="Cambria" w:hAnsi="Cambria"/>
          <w:szCs w:val="22"/>
        </w:rPr>
        <w:t>Mission and uphold its values.</w:t>
      </w:r>
    </w:p>
    <w:p w14:paraId="73F9909B" w14:textId="77777777" w:rsidR="00AF66E8" w:rsidRDefault="00AF66E8" w:rsidP="00FE3CE9">
      <w:pPr>
        <w:spacing w:before="0" w:after="160"/>
        <w:rPr>
          <w:rFonts w:ascii="Cambria" w:hAnsi="Cambria"/>
          <w:szCs w:val="22"/>
        </w:rPr>
      </w:pPr>
    </w:p>
    <w:p w14:paraId="5B298D4C" w14:textId="4BF3EA8B" w:rsidR="00AF66E8" w:rsidRDefault="00AF66E8" w:rsidP="00FE3CE9">
      <w:pPr>
        <w:spacing w:before="0" w:after="16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Please complete this page and return to </w:t>
      </w:r>
      <w:hyperlink r:id="rId12" w:history="1">
        <w:r w:rsidRPr="00E271B6">
          <w:rPr>
            <w:rStyle w:val="Hyperlink"/>
            <w:rFonts w:ascii="Cambria" w:hAnsi="Cambria"/>
            <w:szCs w:val="22"/>
          </w:rPr>
          <w:t>committee@pacc.org.au</w:t>
        </w:r>
      </w:hyperlink>
      <w:r>
        <w:rPr>
          <w:rFonts w:ascii="Cambria" w:hAnsi="Cambria"/>
          <w:szCs w:val="22"/>
        </w:rPr>
        <w:t xml:space="preserve"> </w:t>
      </w:r>
    </w:p>
    <w:p w14:paraId="4FE39409" w14:textId="60768CDC" w:rsidR="00C70749" w:rsidRPr="00DA799F" w:rsidRDefault="00AF66E8" w:rsidP="00FE3CE9">
      <w:pPr>
        <w:spacing w:before="0" w:after="16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If you require further information, please do not hesitate to talk to one of the </w:t>
      </w:r>
      <w:hyperlink r:id="rId13" w:history="1">
        <w:r w:rsidRPr="00A52E71">
          <w:rPr>
            <w:rStyle w:val="Hyperlink"/>
            <w:rFonts w:ascii="Cambria" w:hAnsi="Cambria"/>
            <w:szCs w:val="22"/>
          </w:rPr>
          <w:t>Committee</w:t>
        </w:r>
      </w:hyperlink>
      <w:r>
        <w:rPr>
          <w:rFonts w:ascii="Cambria" w:hAnsi="Cambria"/>
          <w:szCs w:val="22"/>
        </w:rPr>
        <w:t>, or email us.</w:t>
      </w:r>
    </w:p>
    <w:p w14:paraId="68B30E8F" w14:textId="77777777" w:rsidR="00C70749" w:rsidRDefault="00C70749" w:rsidP="00FE3CE9">
      <w:pPr>
        <w:spacing w:before="0" w:after="0"/>
        <w:jc w:val="both"/>
        <w:rPr>
          <w:rFonts w:ascii="Cambria" w:hAnsi="Cambria"/>
          <w:szCs w:val="22"/>
        </w:rPr>
        <w:sectPr w:rsidR="00C70749" w:rsidSect="00EB4CFD">
          <w:headerReference w:type="first" r:id="rId14"/>
          <w:pgSz w:w="11906" w:h="16838" w:code="9"/>
          <w:pgMar w:top="1701" w:right="1418" w:bottom="1134" w:left="1418" w:header="1134" w:footer="567" w:gutter="0"/>
          <w:cols w:space="708"/>
          <w:titlePg/>
          <w:docGrid w:linePitch="360"/>
        </w:sectPr>
      </w:pPr>
    </w:p>
    <w:p w14:paraId="7386B965" w14:textId="73C8F521" w:rsidR="00C70749" w:rsidRPr="00BD7D14" w:rsidRDefault="00C70749" w:rsidP="00FE3CE9">
      <w:pPr>
        <w:spacing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Appendix 1 - </w:t>
      </w:r>
      <w:r w:rsidRPr="00BD7D14">
        <w:rPr>
          <w:rFonts w:ascii="Cambria" w:hAnsi="Cambria"/>
          <w:sz w:val="28"/>
          <w:szCs w:val="28"/>
        </w:rPr>
        <w:t>Development Sub-Committee</w:t>
      </w:r>
    </w:p>
    <w:p w14:paraId="12834371" w14:textId="77777777" w:rsidR="00C70749" w:rsidRDefault="00C70749" w:rsidP="00FE3CE9">
      <w:pPr>
        <w:spacing w:before="0" w:after="0"/>
        <w:jc w:val="both"/>
        <w:rPr>
          <w:rFonts w:ascii="Cambria" w:hAnsi="Cambria"/>
          <w:szCs w:val="22"/>
        </w:rPr>
      </w:pPr>
    </w:p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6516"/>
        <w:gridCol w:w="7798"/>
      </w:tblGrid>
      <w:tr w:rsidR="00C70749" w:rsidRPr="00BD7D14" w14:paraId="5553277F" w14:textId="77777777" w:rsidTr="00C956B7">
        <w:tc>
          <w:tcPr>
            <w:tcW w:w="6516" w:type="dxa"/>
            <w:shd w:val="clear" w:color="auto" w:fill="000000" w:themeFill="text1"/>
            <w:vAlign w:val="center"/>
          </w:tcPr>
          <w:p w14:paraId="50BF0152" w14:textId="77777777" w:rsidR="00C70749" w:rsidRPr="00BD7D14" w:rsidRDefault="00C70749" w:rsidP="00FE3CE9">
            <w:pPr>
              <w:spacing w:after="60"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 w:rsidRPr="00BD7D14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Objective</w:t>
            </w:r>
          </w:p>
        </w:tc>
        <w:tc>
          <w:tcPr>
            <w:tcW w:w="7798" w:type="dxa"/>
            <w:shd w:val="clear" w:color="auto" w:fill="000000" w:themeFill="text1"/>
            <w:vAlign w:val="center"/>
          </w:tcPr>
          <w:p w14:paraId="4AA27444" w14:textId="77777777" w:rsidR="00C70749" w:rsidRPr="00BD7D14" w:rsidRDefault="00C70749" w:rsidP="00FE3CE9">
            <w:pPr>
              <w:spacing w:after="60"/>
              <w:contextualSpacing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 w:rsidRPr="00BD7D14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Initiative</w:t>
            </w:r>
          </w:p>
        </w:tc>
      </w:tr>
      <w:tr w:rsidR="00C70749" w14:paraId="70CB065C" w14:textId="77777777" w:rsidTr="00C956B7">
        <w:tc>
          <w:tcPr>
            <w:tcW w:w="6516" w:type="dxa"/>
            <w:vAlign w:val="center"/>
          </w:tcPr>
          <w:p w14:paraId="721F2852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Implement a program to support Club Coaches in their development to support emerging athletes to achieve success.</w:t>
            </w:r>
          </w:p>
        </w:tc>
        <w:tc>
          <w:tcPr>
            <w:tcW w:w="7798" w:type="dxa"/>
            <w:vAlign w:val="center"/>
          </w:tcPr>
          <w:p w14:paraId="305AD54A" w14:textId="77777777" w:rsidR="00C70749" w:rsidRPr="00E160BE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 w:rsidRPr="00E160BE">
              <w:rPr>
                <w:rFonts w:ascii="Cambria" w:hAnsi="Cambria"/>
                <w:szCs w:val="22"/>
              </w:rPr>
              <w:t>Develop a program for members to undertake training to become Coaches.</w:t>
            </w:r>
          </w:p>
          <w:p w14:paraId="27B54955" w14:textId="77777777" w:rsidR="00C70749" w:rsidRPr="00E160BE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 w:rsidRPr="00E160BE">
              <w:rPr>
                <w:rFonts w:ascii="Cambria" w:hAnsi="Cambria"/>
                <w:szCs w:val="22"/>
              </w:rPr>
              <w:t>Provide Opportunities for Coaches to develop their skills and ensure that they are engaged and active.</w:t>
            </w:r>
          </w:p>
        </w:tc>
      </w:tr>
      <w:tr w:rsidR="00C70749" w14:paraId="0E839DA6" w14:textId="77777777" w:rsidTr="00C956B7">
        <w:tc>
          <w:tcPr>
            <w:tcW w:w="6516" w:type="dxa"/>
            <w:vAlign w:val="center"/>
          </w:tcPr>
          <w:p w14:paraId="37BFF860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Provide pathways for recreational riders to progress to competitive racers.</w:t>
            </w:r>
          </w:p>
        </w:tc>
        <w:tc>
          <w:tcPr>
            <w:tcW w:w="7798" w:type="dxa"/>
            <w:vAlign w:val="center"/>
          </w:tcPr>
          <w:p w14:paraId="5AA84594" w14:textId="77777777" w:rsidR="00C70749" w:rsidRPr="00E160BE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 w:rsidRPr="00E160BE">
              <w:rPr>
                <w:rFonts w:ascii="Cambria" w:hAnsi="Cambria"/>
                <w:szCs w:val="22"/>
              </w:rPr>
              <w:t>Creation of a schedule for training to cater for different abilities and disciplines.</w:t>
            </w:r>
          </w:p>
          <w:p w14:paraId="04821C48" w14:textId="77777777" w:rsidR="00C70749" w:rsidRPr="00E160BE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 w:rsidRPr="00E160BE">
              <w:rPr>
                <w:rFonts w:ascii="Cambria" w:hAnsi="Cambria"/>
                <w:szCs w:val="22"/>
              </w:rPr>
              <w:t>Provide members with opportunities for team events under the PACC banner and o</w:t>
            </w:r>
            <w:r>
              <w:rPr>
                <w:rFonts w:ascii="Cambria" w:hAnsi="Cambria"/>
                <w:szCs w:val="22"/>
              </w:rPr>
              <w:t xml:space="preserve">ffer incentives such as </w:t>
            </w:r>
            <w:proofErr w:type="spellStart"/>
            <w:r>
              <w:rPr>
                <w:rFonts w:ascii="Cambria" w:hAnsi="Cambria"/>
                <w:szCs w:val="22"/>
              </w:rPr>
              <w:t>subsidis</w:t>
            </w:r>
            <w:r w:rsidRPr="00E160BE">
              <w:rPr>
                <w:rFonts w:ascii="Cambria" w:hAnsi="Cambria"/>
                <w:szCs w:val="22"/>
              </w:rPr>
              <w:t>ed</w:t>
            </w:r>
            <w:proofErr w:type="spellEnd"/>
            <w:r w:rsidRPr="00E160BE">
              <w:rPr>
                <w:rFonts w:ascii="Cambria" w:hAnsi="Cambria"/>
                <w:szCs w:val="22"/>
              </w:rPr>
              <w:t xml:space="preserve"> entries</w:t>
            </w:r>
            <w:r>
              <w:rPr>
                <w:rFonts w:ascii="Cambria" w:hAnsi="Cambria"/>
                <w:szCs w:val="22"/>
              </w:rPr>
              <w:t>.</w:t>
            </w:r>
          </w:p>
        </w:tc>
      </w:tr>
      <w:tr w:rsidR="00C70749" w14:paraId="03CB5EEC" w14:textId="77777777" w:rsidTr="00C956B7">
        <w:tc>
          <w:tcPr>
            <w:tcW w:w="6516" w:type="dxa"/>
            <w:vAlign w:val="center"/>
          </w:tcPr>
          <w:p w14:paraId="6A439237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bookmarkStart w:id="1" w:name="_Hlk530851567"/>
            <w:r>
              <w:rPr>
                <w:rFonts w:ascii="Cambria" w:hAnsi="Cambria"/>
                <w:szCs w:val="22"/>
              </w:rPr>
              <w:t>Ensure full utilisation of Hanson Reserve Velodrome once available for use.</w:t>
            </w:r>
          </w:p>
        </w:tc>
        <w:tc>
          <w:tcPr>
            <w:tcW w:w="7798" w:type="dxa"/>
            <w:vAlign w:val="center"/>
          </w:tcPr>
          <w:p w14:paraId="3D4D2890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Focus on track to create initial groundswell / interest for new and existing members.</w:t>
            </w:r>
          </w:p>
          <w:p w14:paraId="5419FB52" w14:textId="77777777" w:rsidR="00C70749" w:rsidRPr="00953848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Training program established for Hanson Reserve to include all ages and abilities, and use of road bikes for new riders.</w:t>
            </w:r>
          </w:p>
        </w:tc>
      </w:tr>
      <w:bookmarkEnd w:id="1"/>
      <w:tr w:rsidR="00C70749" w14:paraId="033B83A9" w14:textId="77777777" w:rsidTr="00C956B7">
        <w:tc>
          <w:tcPr>
            <w:tcW w:w="6516" w:type="dxa"/>
            <w:vAlign w:val="center"/>
          </w:tcPr>
          <w:p w14:paraId="2C0526F4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Provide cycling specific information to members and riders.</w:t>
            </w:r>
          </w:p>
        </w:tc>
        <w:tc>
          <w:tcPr>
            <w:tcW w:w="7798" w:type="dxa"/>
            <w:vAlign w:val="center"/>
          </w:tcPr>
          <w:p w14:paraId="5CB4205A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Develop a series of written guides on how to start cycling – fees, bike usage, etiquette, terminology, expectations, training, safety.</w:t>
            </w:r>
          </w:p>
          <w:p w14:paraId="054A0201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Make available information regarding rules and racing procedures.</w:t>
            </w:r>
          </w:p>
        </w:tc>
      </w:tr>
      <w:tr w:rsidR="00C70749" w14:paraId="369042D2" w14:textId="77777777" w:rsidTr="00C956B7">
        <w:tc>
          <w:tcPr>
            <w:tcW w:w="6516" w:type="dxa"/>
            <w:vAlign w:val="center"/>
          </w:tcPr>
          <w:p w14:paraId="1D368CB7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Junior athlete development</w:t>
            </w:r>
          </w:p>
        </w:tc>
        <w:tc>
          <w:tcPr>
            <w:tcW w:w="7798" w:type="dxa"/>
            <w:vAlign w:val="center"/>
          </w:tcPr>
          <w:p w14:paraId="50C1034D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/>
                <w:szCs w:val="22"/>
              </w:rPr>
              <w:t>Capitalise</w:t>
            </w:r>
            <w:proofErr w:type="spellEnd"/>
            <w:r>
              <w:rPr>
                <w:rFonts w:ascii="Cambria" w:hAnsi="Cambria"/>
                <w:szCs w:val="22"/>
              </w:rPr>
              <w:t xml:space="preserve"> on the success of Junior Dirt Skills and CX Dirt Skills to encourage development of riders across all disciplines.</w:t>
            </w:r>
          </w:p>
          <w:p w14:paraId="17A88202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Targeted engagement to 16-23 year olds to ensure continued engagement with the sport</w:t>
            </w:r>
          </w:p>
        </w:tc>
      </w:tr>
      <w:tr w:rsidR="00C70749" w14:paraId="14E8158A" w14:textId="77777777" w:rsidTr="00C956B7">
        <w:tc>
          <w:tcPr>
            <w:tcW w:w="6516" w:type="dxa"/>
            <w:vAlign w:val="center"/>
          </w:tcPr>
          <w:p w14:paraId="57603FB0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Development of Coaches to ensure they are engaged and that their skills are available to, and utilised by members.</w:t>
            </w:r>
          </w:p>
        </w:tc>
        <w:tc>
          <w:tcPr>
            <w:tcW w:w="7798" w:type="dxa"/>
            <w:vAlign w:val="center"/>
          </w:tcPr>
          <w:p w14:paraId="22783521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Identify current and potential Coaches and assess current skills gaps</w:t>
            </w:r>
          </w:p>
          <w:p w14:paraId="789B05EE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Work with CSA on more flexible training methods to upskill Coaches.</w:t>
            </w:r>
          </w:p>
          <w:p w14:paraId="6E3F7E95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Provide active Coaches with development opportunities to ensure they are supported for ongoing development.</w:t>
            </w:r>
          </w:p>
        </w:tc>
      </w:tr>
      <w:tr w:rsidR="00C70749" w14:paraId="5E89842C" w14:textId="77777777" w:rsidTr="00C956B7">
        <w:tc>
          <w:tcPr>
            <w:tcW w:w="6516" w:type="dxa"/>
            <w:vAlign w:val="center"/>
          </w:tcPr>
          <w:p w14:paraId="268F08E8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Ensure that Commissaires are engaged, informed and actively involved in events.</w:t>
            </w:r>
          </w:p>
        </w:tc>
        <w:tc>
          <w:tcPr>
            <w:tcW w:w="7798" w:type="dxa"/>
            <w:vAlign w:val="center"/>
          </w:tcPr>
          <w:p w14:paraId="5855617B" w14:textId="77777777" w:rsidR="00C70749" w:rsidRDefault="00C70749" w:rsidP="00FE3CE9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Provide active Commissaires with development opportunities to ensure they are supported for ongoing development.</w:t>
            </w:r>
          </w:p>
        </w:tc>
      </w:tr>
    </w:tbl>
    <w:p w14:paraId="5CA079AE" w14:textId="77777777" w:rsidR="00C70749" w:rsidRPr="00DA799F" w:rsidRDefault="00C70749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75A77CF7" w14:textId="77777777" w:rsidR="00C70749" w:rsidRDefault="00C70749" w:rsidP="00FE3CE9">
      <w:pPr>
        <w:spacing w:before="0" w:after="0"/>
        <w:jc w:val="both"/>
        <w:rPr>
          <w:rFonts w:ascii="Cambria" w:hAnsi="Cambria"/>
          <w:sz w:val="28"/>
          <w:szCs w:val="28"/>
        </w:rPr>
      </w:pPr>
    </w:p>
    <w:p w14:paraId="35720DC3" w14:textId="77777777" w:rsidR="00C70749" w:rsidRDefault="00C70749" w:rsidP="00FE3CE9">
      <w:pPr>
        <w:spacing w:before="0" w:after="0"/>
        <w:jc w:val="both"/>
        <w:rPr>
          <w:rFonts w:ascii="Cambria" w:hAnsi="Cambria"/>
          <w:sz w:val="28"/>
          <w:szCs w:val="28"/>
        </w:rPr>
      </w:pPr>
    </w:p>
    <w:p w14:paraId="513EAD00" w14:textId="20327535" w:rsidR="00C70749" w:rsidRPr="00BD7D14" w:rsidRDefault="00C70749" w:rsidP="00FE3CE9">
      <w:pPr>
        <w:spacing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Appendix 2 – Competition and Events</w:t>
      </w:r>
      <w:r w:rsidRPr="00BD7D14">
        <w:rPr>
          <w:rFonts w:ascii="Cambria" w:hAnsi="Cambria"/>
          <w:sz w:val="28"/>
          <w:szCs w:val="28"/>
        </w:rPr>
        <w:t xml:space="preserve"> Sub-Committee</w:t>
      </w:r>
    </w:p>
    <w:p w14:paraId="6C7FC784" w14:textId="77777777" w:rsidR="00C70749" w:rsidRDefault="00C70749" w:rsidP="00FE3CE9">
      <w:pPr>
        <w:spacing w:before="0" w:after="0"/>
        <w:jc w:val="both"/>
        <w:rPr>
          <w:rFonts w:ascii="Cambria" w:hAnsi="Cambria"/>
          <w:szCs w:val="22"/>
        </w:rPr>
      </w:pPr>
    </w:p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6516"/>
        <w:gridCol w:w="7798"/>
      </w:tblGrid>
      <w:tr w:rsidR="00C70749" w:rsidRPr="00BD7D14" w14:paraId="41E4E994" w14:textId="77777777" w:rsidTr="00C956B7">
        <w:tc>
          <w:tcPr>
            <w:tcW w:w="6516" w:type="dxa"/>
            <w:shd w:val="clear" w:color="auto" w:fill="000000" w:themeFill="text1"/>
            <w:vAlign w:val="center"/>
          </w:tcPr>
          <w:p w14:paraId="7D161014" w14:textId="77777777" w:rsidR="00C70749" w:rsidRPr="00BD7D14" w:rsidRDefault="00C70749" w:rsidP="00FE3CE9">
            <w:pPr>
              <w:spacing w:after="60"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 w:rsidRPr="00BD7D14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Objective</w:t>
            </w:r>
          </w:p>
        </w:tc>
        <w:tc>
          <w:tcPr>
            <w:tcW w:w="7798" w:type="dxa"/>
            <w:shd w:val="clear" w:color="auto" w:fill="000000" w:themeFill="text1"/>
            <w:vAlign w:val="center"/>
          </w:tcPr>
          <w:p w14:paraId="5273DCA8" w14:textId="77777777" w:rsidR="00C70749" w:rsidRPr="00BD7D14" w:rsidRDefault="00C70749" w:rsidP="00FE3CE9">
            <w:pPr>
              <w:spacing w:after="60"/>
              <w:contextualSpacing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 w:rsidRPr="00BD7D14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Initiative</w:t>
            </w:r>
          </w:p>
        </w:tc>
      </w:tr>
      <w:tr w:rsidR="00C70749" w14:paraId="063A58D1" w14:textId="77777777" w:rsidTr="00C956B7">
        <w:tc>
          <w:tcPr>
            <w:tcW w:w="6516" w:type="dxa"/>
            <w:vAlign w:val="center"/>
          </w:tcPr>
          <w:p w14:paraId="05E1B6B9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Ensure full utilisation of Hanson Reserve Velodrome once available for use.</w:t>
            </w:r>
          </w:p>
        </w:tc>
        <w:tc>
          <w:tcPr>
            <w:tcW w:w="7798" w:type="dxa"/>
            <w:vAlign w:val="center"/>
          </w:tcPr>
          <w:p w14:paraId="3F2B9686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Racing program developed for track</w:t>
            </w:r>
          </w:p>
        </w:tc>
      </w:tr>
      <w:tr w:rsidR="00C70749" w14:paraId="2F7B5BBE" w14:textId="77777777" w:rsidTr="00C956B7">
        <w:tc>
          <w:tcPr>
            <w:tcW w:w="6516" w:type="dxa"/>
            <w:vAlign w:val="center"/>
          </w:tcPr>
          <w:p w14:paraId="076DFE01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Exploration of new venues for existing races.</w:t>
            </w:r>
          </w:p>
        </w:tc>
        <w:tc>
          <w:tcPr>
            <w:tcW w:w="7798" w:type="dxa"/>
            <w:vAlign w:val="center"/>
          </w:tcPr>
          <w:p w14:paraId="21B6290F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Holding of Cyclo Cross races at new venues.</w:t>
            </w:r>
          </w:p>
          <w:p w14:paraId="6451DCDE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Explore opportunities for hosting </w:t>
            </w:r>
            <w:proofErr w:type="spellStart"/>
            <w:r>
              <w:rPr>
                <w:rFonts w:ascii="Cambria" w:hAnsi="Cambria"/>
                <w:szCs w:val="22"/>
              </w:rPr>
              <w:t>crits</w:t>
            </w:r>
            <w:proofErr w:type="spellEnd"/>
            <w:r>
              <w:rPr>
                <w:rFonts w:ascii="Cambria" w:hAnsi="Cambria"/>
                <w:szCs w:val="22"/>
              </w:rPr>
              <w:t xml:space="preserve"> in Semaphore or other areas of Port Adelaide.</w:t>
            </w:r>
          </w:p>
          <w:p w14:paraId="3393283C" w14:textId="77777777" w:rsidR="00C70749" w:rsidRPr="00E160BE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Utilisation of existing resources for road races with assistance from CSA or other Clubs.</w:t>
            </w:r>
          </w:p>
        </w:tc>
      </w:tr>
      <w:tr w:rsidR="00C70749" w14:paraId="3CBC3896" w14:textId="77777777" w:rsidTr="00C956B7">
        <w:tc>
          <w:tcPr>
            <w:tcW w:w="6516" w:type="dxa"/>
            <w:vAlign w:val="center"/>
          </w:tcPr>
          <w:p w14:paraId="2A7B489D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Establishment of Club Championships</w:t>
            </w:r>
          </w:p>
        </w:tc>
        <w:tc>
          <w:tcPr>
            <w:tcW w:w="7798" w:type="dxa"/>
            <w:vAlign w:val="center"/>
          </w:tcPr>
          <w:p w14:paraId="569D788A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Introduction of Club Championships by using existing or new events (e.g. State CX Champs).</w:t>
            </w:r>
          </w:p>
          <w:p w14:paraId="7226273D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Using a time trial as a prologue for a road race.</w:t>
            </w:r>
          </w:p>
        </w:tc>
      </w:tr>
      <w:tr w:rsidR="00C70749" w14:paraId="6D299CAA" w14:textId="77777777" w:rsidTr="00C956B7">
        <w:tc>
          <w:tcPr>
            <w:tcW w:w="6516" w:type="dxa"/>
            <w:vAlign w:val="center"/>
          </w:tcPr>
          <w:p w14:paraId="1BD39BD9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Provision of a better Race Day experience for riders and spectators</w:t>
            </w:r>
          </w:p>
        </w:tc>
        <w:tc>
          <w:tcPr>
            <w:tcW w:w="7798" w:type="dxa"/>
            <w:vAlign w:val="center"/>
          </w:tcPr>
          <w:p w14:paraId="200EA701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Greater promotion of results.pacc.org.au</w:t>
            </w:r>
          </w:p>
        </w:tc>
      </w:tr>
      <w:tr w:rsidR="00C70749" w14:paraId="28CC3A0F" w14:textId="77777777" w:rsidTr="00C956B7">
        <w:tc>
          <w:tcPr>
            <w:tcW w:w="6516" w:type="dxa"/>
            <w:vAlign w:val="center"/>
          </w:tcPr>
          <w:p w14:paraId="706C14A6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Develop volunteers to ensure a participation pathway can be implemented.</w:t>
            </w:r>
          </w:p>
        </w:tc>
        <w:tc>
          <w:tcPr>
            <w:tcW w:w="7798" w:type="dxa"/>
            <w:vAlign w:val="center"/>
          </w:tcPr>
          <w:p w14:paraId="7D611DE9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Identify those who have the formal training and experience to run events as identified on the annual calendar.</w:t>
            </w:r>
          </w:p>
          <w:p w14:paraId="11C56C5B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Provide ongoing training to ensure event volunteers are appropriately qualified.</w:t>
            </w:r>
          </w:p>
          <w:p w14:paraId="5DDAAA83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Formally appoint people to event roles.</w:t>
            </w:r>
          </w:p>
        </w:tc>
      </w:tr>
      <w:tr w:rsidR="00C70749" w14:paraId="6768459F" w14:textId="77777777" w:rsidTr="00C956B7">
        <w:tc>
          <w:tcPr>
            <w:tcW w:w="6516" w:type="dxa"/>
            <w:vAlign w:val="center"/>
          </w:tcPr>
          <w:p w14:paraId="3DDC1C74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Trained and knowledgeable volunteers available at all events</w:t>
            </w:r>
          </w:p>
        </w:tc>
        <w:tc>
          <w:tcPr>
            <w:tcW w:w="7798" w:type="dxa"/>
            <w:vAlign w:val="center"/>
          </w:tcPr>
          <w:p w14:paraId="403C6129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Event specific training provided to new volunteers.</w:t>
            </w:r>
          </w:p>
        </w:tc>
      </w:tr>
      <w:tr w:rsidR="00C70749" w14:paraId="092EA10A" w14:textId="77777777" w:rsidTr="00C956B7">
        <w:tc>
          <w:tcPr>
            <w:tcW w:w="6516" w:type="dxa"/>
            <w:vAlign w:val="center"/>
          </w:tcPr>
          <w:p w14:paraId="2643DBE6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Ensure that Commissaires are engaged, informed and actively involved in events.</w:t>
            </w:r>
          </w:p>
        </w:tc>
        <w:tc>
          <w:tcPr>
            <w:tcW w:w="7798" w:type="dxa"/>
            <w:vAlign w:val="center"/>
          </w:tcPr>
          <w:p w14:paraId="1457D90E" w14:textId="77777777" w:rsidR="00C70749" w:rsidRDefault="00C70749" w:rsidP="00FE3CE9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Identify the required number of Commissaires required in line with the annual calendar.</w:t>
            </w:r>
          </w:p>
        </w:tc>
      </w:tr>
    </w:tbl>
    <w:p w14:paraId="5CE4C3E3" w14:textId="77777777" w:rsidR="00C70749" w:rsidRDefault="00C70749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36F8C518" w14:textId="4AC742A7" w:rsidR="00C70749" w:rsidRDefault="00C70749" w:rsidP="00FE3CE9">
      <w:pPr>
        <w:spacing w:before="0" w:after="16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954D6AF" w14:textId="77777777" w:rsidR="00C70749" w:rsidRDefault="00C70749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00ADFFF7" w14:textId="428C3336" w:rsidR="00C70749" w:rsidRDefault="00C70749" w:rsidP="00FE3CE9">
      <w:pPr>
        <w:spacing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Appendix 3 – Volunteers, Communications and Social Sub-Committee</w:t>
      </w:r>
    </w:p>
    <w:p w14:paraId="2E415CD5" w14:textId="77777777" w:rsidR="00C70749" w:rsidRDefault="00C70749" w:rsidP="00FE3CE9">
      <w:pPr>
        <w:spacing w:before="0" w:after="0"/>
        <w:jc w:val="both"/>
        <w:rPr>
          <w:rFonts w:ascii="Cambria" w:hAnsi="Cambria"/>
          <w:szCs w:val="22"/>
        </w:rPr>
      </w:pPr>
    </w:p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6516"/>
        <w:gridCol w:w="7798"/>
      </w:tblGrid>
      <w:tr w:rsidR="00C70749" w14:paraId="16C499E2" w14:textId="77777777" w:rsidTr="00C707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C931067" w14:textId="77777777" w:rsidR="00C70749" w:rsidRDefault="00C70749" w:rsidP="00FE3CE9">
            <w:pPr>
              <w:spacing w:after="60"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Objective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0E90729" w14:textId="77777777" w:rsidR="00C70749" w:rsidRDefault="00C70749" w:rsidP="00FE3CE9">
            <w:pPr>
              <w:spacing w:after="60"/>
              <w:contextualSpacing/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>Initiative</w:t>
            </w:r>
          </w:p>
        </w:tc>
      </w:tr>
      <w:tr w:rsidR="00C70749" w14:paraId="677384E9" w14:textId="77777777" w:rsidTr="00C707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3724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Implement measures to ensure greater communication and engagement with members.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DC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Development of a Welcome Pack for new members providing information on the Committee, events, training and social rides, social media contacts etc.</w:t>
            </w:r>
          </w:p>
        </w:tc>
      </w:tr>
      <w:tr w:rsidR="00C70749" w14:paraId="05CCEED6" w14:textId="77777777" w:rsidTr="00C707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D94D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Establishment of Social Calendar for Members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614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Hold a number of social events for members – e.g. fund raisers, quiz nights.</w:t>
            </w:r>
          </w:p>
          <w:p w14:paraId="33C41E58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Annual Awards night for members.</w:t>
            </w:r>
          </w:p>
        </w:tc>
      </w:tr>
      <w:tr w:rsidR="00C70749" w14:paraId="1CB295DC" w14:textId="77777777" w:rsidTr="00C707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4B8E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Update and review the website so that it provides accurate and timely information to all members, stakeholders and the cycling community.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48D3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Redevelop the Club website so it is up to date and has relevant information with regular newsletters being sent to all members.</w:t>
            </w:r>
          </w:p>
          <w:p w14:paraId="3F449002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Publication of calendar of events (including racing, training, social events and volunteer roster).  </w:t>
            </w:r>
            <w:r>
              <w:rPr>
                <w:rFonts w:ascii="Cambria" w:hAnsi="Cambria"/>
                <w:i/>
                <w:szCs w:val="22"/>
              </w:rPr>
              <w:t>This will be done in consultation with the Events and Development Sub-Committees.</w:t>
            </w:r>
          </w:p>
          <w:p w14:paraId="44556FE6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Develop a Committee highlights and good news story on a regular basis for the website and newsletter.</w:t>
            </w:r>
          </w:p>
        </w:tc>
      </w:tr>
      <w:tr w:rsidR="00C70749" w14:paraId="3183923D" w14:textId="77777777" w:rsidTr="00C707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E175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Trained and knowledgeable volunteers available at all events.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F263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Volunteer roles defined and documented and available to members.</w:t>
            </w:r>
          </w:p>
        </w:tc>
      </w:tr>
      <w:tr w:rsidR="00C70749" w14:paraId="52F1C99C" w14:textId="77777777" w:rsidTr="00C707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F292" w14:textId="77777777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Retention of existing and encouraging new volunteers to assist the Club.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9EA9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Develop and implement a range of ways to recognise our volunteers on a regular basis.</w:t>
            </w:r>
          </w:p>
          <w:p w14:paraId="3D968825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Development of a roster system to reduce volunteer burnout and ensure greater understanding of event roles across membership base.</w:t>
            </w:r>
          </w:p>
        </w:tc>
      </w:tr>
      <w:tr w:rsidR="00C70749" w14:paraId="2D57F21E" w14:textId="77777777" w:rsidTr="00C707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B2B" w14:textId="37BCFE85" w:rsidR="00C70749" w:rsidRDefault="00C70749" w:rsidP="00FE3CE9">
            <w:p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Recognise and utilise Club champions and role models to inspire athletes, Coaches and Commissaires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C3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Celebrate Club champions and role models on a regular basis.</w:t>
            </w:r>
          </w:p>
          <w:p w14:paraId="4E032412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Promote the achievements of members regularly through newsletters and online.</w:t>
            </w:r>
          </w:p>
          <w:p w14:paraId="698BA579" w14:textId="77777777" w:rsidR="00C70749" w:rsidRDefault="00C70749" w:rsidP="00FE3CE9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Utilise Club role models to inspire others to be involved and engaged with the Club and the cycling community.</w:t>
            </w:r>
          </w:p>
        </w:tc>
      </w:tr>
    </w:tbl>
    <w:p w14:paraId="21F0369A" w14:textId="77777777" w:rsidR="00C70749" w:rsidRDefault="00C70749" w:rsidP="00FE3CE9">
      <w:pPr>
        <w:spacing w:before="0" w:after="0"/>
        <w:jc w:val="both"/>
        <w:rPr>
          <w:rFonts w:ascii="Cambria" w:hAnsi="Cambria"/>
          <w:szCs w:val="22"/>
        </w:rPr>
      </w:pPr>
    </w:p>
    <w:p w14:paraId="589B6D8F" w14:textId="1963F803" w:rsidR="00097ED6" w:rsidRDefault="00097ED6" w:rsidP="00FE3CE9">
      <w:pPr>
        <w:spacing w:before="0" w:after="160"/>
        <w:rPr>
          <w:rFonts w:ascii="Cambria" w:hAnsi="Cambria"/>
          <w:szCs w:val="22"/>
        </w:rPr>
      </w:pPr>
    </w:p>
    <w:sectPr w:rsidR="00097ED6" w:rsidSect="00C70749">
      <w:headerReference w:type="first" r:id="rId15"/>
      <w:footerReference w:type="first" r:id="rId16"/>
      <w:pgSz w:w="16838" w:h="11906" w:orient="landscape" w:code="9"/>
      <w:pgMar w:top="1418" w:right="1701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6C7C" w14:textId="77777777" w:rsidR="00430699" w:rsidRDefault="00430699" w:rsidP="00ED6A7A">
      <w:pPr>
        <w:spacing w:before="0" w:after="0"/>
      </w:pPr>
      <w:r>
        <w:separator/>
      </w:r>
    </w:p>
  </w:endnote>
  <w:endnote w:type="continuationSeparator" w:id="0">
    <w:p w14:paraId="4CEE2214" w14:textId="77777777" w:rsidR="00430699" w:rsidRDefault="00430699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8418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B498" w14:textId="77777777" w:rsidR="00430699" w:rsidRDefault="00430699" w:rsidP="00ED6A7A">
      <w:pPr>
        <w:spacing w:before="0" w:after="0"/>
      </w:pPr>
      <w:r>
        <w:separator/>
      </w:r>
    </w:p>
  </w:footnote>
  <w:footnote w:type="continuationSeparator" w:id="0">
    <w:p w14:paraId="1F6A2262" w14:textId="77777777" w:rsidR="00430699" w:rsidRDefault="00430699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765E" w14:textId="77777777" w:rsidR="00C70749" w:rsidRDefault="00C70749" w:rsidP="00EB4CFD">
    <w:pPr>
      <w:pStyle w:val="Heading1"/>
      <w:pBdr>
        <w:bottom w:val="single" w:sz="4" w:space="1" w:color="auto"/>
      </w:pBdr>
      <w:spacing w:before="0" w:after="0"/>
      <w:ind w:right="-2"/>
      <w:rPr>
        <w:rFonts w:ascii="Cambria" w:hAnsi="Cambria"/>
        <w:sz w:val="32"/>
        <w:szCs w:val="32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A9D92CD" wp14:editId="0A15CAEC">
          <wp:simplePos x="0" y="0"/>
          <wp:positionH relativeFrom="column">
            <wp:posOffset>3871103</wp:posOffset>
          </wp:positionH>
          <wp:positionV relativeFrom="paragraph">
            <wp:posOffset>-38127</wp:posOffset>
          </wp:positionV>
          <wp:extent cx="1856740" cy="695325"/>
          <wp:effectExtent l="0" t="0" r="0" b="9525"/>
          <wp:wrapNone/>
          <wp:docPr id="1" name="Picture 1" descr="C:\Users\hollamby\Desktop\Cycling doc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amby\Desktop\Cycling docs\PACC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46"/>
                  <a:stretch/>
                </pic:blipFill>
                <pic:spPr bwMode="auto">
                  <a:xfrm>
                    <a:off x="0" y="0"/>
                    <a:ext cx="18567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AU"/>
      </w:rPr>
      <w:t>PORT ADELAIDE CYCLING CLUB</w:t>
    </w:r>
  </w:p>
  <w:p w14:paraId="7A19D4FA" w14:textId="77777777" w:rsidR="002F5D4A" w:rsidRDefault="00C70749" w:rsidP="00EB4CFD">
    <w:pPr>
      <w:pStyle w:val="Heading1"/>
      <w:pBdr>
        <w:bottom w:val="single" w:sz="4" w:space="1" w:color="auto"/>
      </w:pBdr>
      <w:spacing w:before="0" w:after="0"/>
      <w:ind w:right="-2"/>
      <w:rPr>
        <w:rFonts w:ascii="Cambria" w:hAnsi="Cambria"/>
        <w:sz w:val="32"/>
        <w:szCs w:val="32"/>
        <w:lang w:val="en-AU"/>
      </w:rPr>
    </w:pPr>
    <w:r>
      <w:rPr>
        <w:rFonts w:ascii="Cambria" w:hAnsi="Cambria"/>
        <w:sz w:val="32"/>
        <w:szCs w:val="32"/>
        <w:lang w:val="en-AU"/>
      </w:rPr>
      <w:t>expression</w:t>
    </w:r>
    <w:r w:rsidR="002F5D4A">
      <w:rPr>
        <w:rFonts w:ascii="Cambria" w:hAnsi="Cambria"/>
        <w:sz w:val="32"/>
        <w:szCs w:val="32"/>
        <w:lang w:val="en-AU"/>
      </w:rPr>
      <w:t>S</w:t>
    </w:r>
    <w:r>
      <w:rPr>
        <w:rFonts w:ascii="Cambria" w:hAnsi="Cambria"/>
        <w:sz w:val="32"/>
        <w:szCs w:val="32"/>
        <w:lang w:val="en-AU"/>
      </w:rPr>
      <w:t xml:space="preserve"> of interest</w:t>
    </w:r>
  </w:p>
  <w:p w14:paraId="371BFE9D" w14:textId="19FFA34E" w:rsidR="00C70749" w:rsidRPr="00EB4CFD" w:rsidRDefault="00C70749" w:rsidP="00EB4CFD">
    <w:pPr>
      <w:pStyle w:val="Heading1"/>
      <w:pBdr>
        <w:bottom w:val="single" w:sz="4" w:space="1" w:color="auto"/>
      </w:pBdr>
      <w:spacing w:before="0" w:after="0"/>
      <w:ind w:right="-2"/>
      <w:rPr>
        <w:rFonts w:ascii="Cambria" w:hAnsi="Cambria"/>
        <w:sz w:val="24"/>
        <w:szCs w:val="24"/>
      </w:rPr>
    </w:pPr>
  </w:p>
  <w:p w14:paraId="4803A30D" w14:textId="77777777" w:rsidR="00C70749" w:rsidRPr="00EB4CFD" w:rsidRDefault="00C70749" w:rsidP="00EB4CFD">
    <w:pPr>
      <w:spacing w:before="0" w:after="0"/>
      <w:rPr>
        <w:sz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20D7" w14:textId="77777777" w:rsidR="00C70749" w:rsidRPr="00C70749" w:rsidRDefault="00C70749" w:rsidP="00C70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F41"/>
    <w:multiLevelType w:val="hybridMultilevel"/>
    <w:tmpl w:val="5558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9ED"/>
    <w:multiLevelType w:val="hybridMultilevel"/>
    <w:tmpl w:val="FD24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648F1"/>
    <w:multiLevelType w:val="hybridMultilevel"/>
    <w:tmpl w:val="B23C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43DE"/>
    <w:multiLevelType w:val="multilevel"/>
    <w:tmpl w:val="B4A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D63CD"/>
    <w:multiLevelType w:val="multilevel"/>
    <w:tmpl w:val="09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B61CF"/>
    <w:multiLevelType w:val="hybridMultilevel"/>
    <w:tmpl w:val="12D4C010"/>
    <w:lvl w:ilvl="0" w:tplc="01906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D46"/>
    <w:multiLevelType w:val="multilevel"/>
    <w:tmpl w:val="088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25749"/>
    <w:rsid w:val="00046A27"/>
    <w:rsid w:val="00097ED6"/>
    <w:rsid w:val="00100D7D"/>
    <w:rsid w:val="00176529"/>
    <w:rsid w:val="001D62F2"/>
    <w:rsid w:val="0022408D"/>
    <w:rsid w:val="00253A54"/>
    <w:rsid w:val="00282650"/>
    <w:rsid w:val="002A0D61"/>
    <w:rsid w:val="002B5D2B"/>
    <w:rsid w:val="002D24D3"/>
    <w:rsid w:val="002D71A5"/>
    <w:rsid w:val="002E3396"/>
    <w:rsid w:val="002F5D4A"/>
    <w:rsid w:val="00300E97"/>
    <w:rsid w:val="0032332E"/>
    <w:rsid w:val="00351158"/>
    <w:rsid w:val="00356994"/>
    <w:rsid w:val="00356F62"/>
    <w:rsid w:val="0039169E"/>
    <w:rsid w:val="003B593B"/>
    <w:rsid w:val="003D2563"/>
    <w:rsid w:val="003D6049"/>
    <w:rsid w:val="003D741D"/>
    <w:rsid w:val="003F52F9"/>
    <w:rsid w:val="00430699"/>
    <w:rsid w:val="00430A24"/>
    <w:rsid w:val="00470C2A"/>
    <w:rsid w:val="0048268A"/>
    <w:rsid w:val="0048634D"/>
    <w:rsid w:val="004A1948"/>
    <w:rsid w:val="004B292B"/>
    <w:rsid w:val="005163C8"/>
    <w:rsid w:val="005A0104"/>
    <w:rsid w:val="005F0786"/>
    <w:rsid w:val="006044FF"/>
    <w:rsid w:val="00621662"/>
    <w:rsid w:val="00635063"/>
    <w:rsid w:val="006428C6"/>
    <w:rsid w:val="006565AB"/>
    <w:rsid w:val="00663E00"/>
    <w:rsid w:val="00667CF7"/>
    <w:rsid w:val="006849B5"/>
    <w:rsid w:val="0069284A"/>
    <w:rsid w:val="006F5ED9"/>
    <w:rsid w:val="00723621"/>
    <w:rsid w:val="007266CC"/>
    <w:rsid w:val="0073059F"/>
    <w:rsid w:val="007435AB"/>
    <w:rsid w:val="00755D2F"/>
    <w:rsid w:val="00761CF4"/>
    <w:rsid w:val="0083397B"/>
    <w:rsid w:val="00835714"/>
    <w:rsid w:val="008360E7"/>
    <w:rsid w:val="0084575F"/>
    <w:rsid w:val="008638C8"/>
    <w:rsid w:val="00894402"/>
    <w:rsid w:val="00964996"/>
    <w:rsid w:val="009C3AB8"/>
    <w:rsid w:val="009D207C"/>
    <w:rsid w:val="009F2914"/>
    <w:rsid w:val="00A007AD"/>
    <w:rsid w:val="00A15180"/>
    <w:rsid w:val="00A52E71"/>
    <w:rsid w:val="00A86C68"/>
    <w:rsid w:val="00AD170C"/>
    <w:rsid w:val="00AF66E8"/>
    <w:rsid w:val="00B11E7C"/>
    <w:rsid w:val="00B44AE9"/>
    <w:rsid w:val="00B80A3B"/>
    <w:rsid w:val="00C263C9"/>
    <w:rsid w:val="00C532B2"/>
    <w:rsid w:val="00C70749"/>
    <w:rsid w:val="00C91066"/>
    <w:rsid w:val="00C96F9C"/>
    <w:rsid w:val="00CC28F8"/>
    <w:rsid w:val="00CE5F98"/>
    <w:rsid w:val="00D00415"/>
    <w:rsid w:val="00D45B7D"/>
    <w:rsid w:val="00D62BC3"/>
    <w:rsid w:val="00D67891"/>
    <w:rsid w:val="00D81570"/>
    <w:rsid w:val="00D90CDC"/>
    <w:rsid w:val="00DA6095"/>
    <w:rsid w:val="00DA799F"/>
    <w:rsid w:val="00DB47FC"/>
    <w:rsid w:val="00DD39F3"/>
    <w:rsid w:val="00DF5606"/>
    <w:rsid w:val="00DF5803"/>
    <w:rsid w:val="00E1667E"/>
    <w:rsid w:val="00E66909"/>
    <w:rsid w:val="00EA5D7D"/>
    <w:rsid w:val="00EA6087"/>
    <w:rsid w:val="00EB4CFD"/>
    <w:rsid w:val="00EC44F8"/>
    <w:rsid w:val="00ED6A7A"/>
    <w:rsid w:val="00F16959"/>
    <w:rsid w:val="00F42E40"/>
    <w:rsid w:val="00F75E80"/>
    <w:rsid w:val="00F813C3"/>
    <w:rsid w:val="00FA4548"/>
    <w:rsid w:val="00FE027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DF9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24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table" w:styleId="TableGrid">
    <w:name w:val="Table Grid"/>
    <w:basedOn w:val="TableNormal"/>
    <w:uiPriority w:val="39"/>
    <w:rsid w:val="00C7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996"/>
    <w:rPr>
      <w:color w:val="808080"/>
    </w:rPr>
  </w:style>
  <w:style w:type="character" w:styleId="Strong">
    <w:name w:val="Strong"/>
    <w:basedOn w:val="DefaultParagraphFont"/>
    <w:uiPriority w:val="22"/>
    <w:qFormat/>
    <w:rsid w:val="00DA6095"/>
    <w:rPr>
      <w:b/>
      <w:bCs/>
    </w:rPr>
  </w:style>
  <w:style w:type="character" w:styleId="Emphasis">
    <w:name w:val="Emphasis"/>
    <w:basedOn w:val="DefaultParagraphFont"/>
    <w:uiPriority w:val="20"/>
    <w:qFormat/>
    <w:rsid w:val="00097E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c.org.au/about/strategic-plan" TargetMode="External"/><Relationship Id="rId13" Type="http://schemas.openxmlformats.org/officeDocument/2006/relationships/hyperlink" Target="https://www.pacc.org.au/about/committ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ittee@pacc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mmittee@pac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cc.org.au/about/governing-documen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E3EA-3A99-4D6D-B01C-5DFBF1DC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3</cp:revision>
  <cp:lastPrinted>2018-07-31T00:47:00Z</cp:lastPrinted>
  <dcterms:created xsi:type="dcterms:W3CDTF">2019-03-10T01:54:00Z</dcterms:created>
  <dcterms:modified xsi:type="dcterms:W3CDTF">2019-03-10T01:55:00Z</dcterms:modified>
</cp:coreProperties>
</file>